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FB449" w14:textId="77777777" w:rsidR="00F0105A" w:rsidRDefault="00F0105A" w:rsidP="00F0105A">
      <w:pPr>
        <w:rPr>
          <w:rFonts w:ascii="Arial" w:hAnsi="Arial" w:cs="Arial"/>
          <w:color w:val="auto"/>
          <w:sz w:val="20"/>
          <w:szCs w:val="20"/>
        </w:rPr>
      </w:pPr>
      <w:bookmarkStart w:id="0" w:name="_Hlk100122097"/>
      <w:bookmarkStart w:id="1" w:name="_Hlk63796218"/>
      <w:r>
        <w:rPr>
          <w:rFonts w:ascii="Arial" w:hAnsi="Arial" w:cs="Arial"/>
          <w:sz w:val="20"/>
          <w:szCs w:val="20"/>
        </w:rPr>
        <w:t>Dobrý den,</w:t>
      </w:r>
    </w:p>
    <w:p w14:paraId="097424FF" w14:textId="77777777" w:rsidR="00F0105A" w:rsidRDefault="00F0105A" w:rsidP="00F0105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trase jsou dva kabely. </w:t>
      </w:r>
      <w:bookmarkEnd w:id="0"/>
      <w:r>
        <w:rPr>
          <w:rFonts w:ascii="Arial" w:hAnsi="Arial" w:cs="Arial"/>
          <w:sz w:val="20"/>
          <w:szCs w:val="20"/>
        </w:rPr>
        <w:t>Kabely jsou starý a nefunkční, nebudou se již používat. Investor v požadovaném místě, na obou stranách staveniště vykope telefonní kabely a společnost CETIN a.s. provede ukončení kabelů rezervou. Jedná se o kabely 400xn 0,4 TCEKE a 300xn 0,4 TCEKE.</w:t>
      </w:r>
    </w:p>
    <w:p w14:paraId="47BC0142" w14:textId="77777777" w:rsidR="00F0105A" w:rsidRDefault="00F0105A" w:rsidP="00F0105A">
      <w:pPr>
        <w:rPr>
          <w:rFonts w:ascii="Calibri" w:hAnsi="Calibri"/>
          <w:color w:val="auto"/>
          <w:sz w:val="22"/>
          <w:szCs w:val="22"/>
        </w:rPr>
      </w:pPr>
    </w:p>
    <w:p w14:paraId="12892AC7" w14:textId="77777777" w:rsidR="00F0105A" w:rsidRDefault="00F0105A" w:rsidP="00F0105A">
      <w:pPr>
        <w:rPr>
          <w:rFonts w:ascii="Calibri" w:hAnsi="Calibri"/>
          <w:color w:val="auto"/>
          <w:sz w:val="22"/>
          <w:szCs w:val="22"/>
        </w:rPr>
      </w:pPr>
    </w:p>
    <w:p w14:paraId="333ADA0D" w14:textId="77777777" w:rsidR="00F0105A" w:rsidRDefault="00F0105A" w:rsidP="00F0105A">
      <w:pPr>
        <w:rPr>
          <w:rFonts w:ascii="Arial" w:hAnsi="Arial" w:cs="Arial"/>
          <w:color w:val="auto"/>
          <w:sz w:val="20"/>
          <w:szCs w:val="20"/>
          <w:lang w:eastAsia="cs-CZ"/>
        </w:rPr>
      </w:pPr>
      <w:r>
        <w:rPr>
          <w:rFonts w:ascii="Arial" w:hAnsi="Arial" w:cs="Arial"/>
          <w:color w:val="auto"/>
          <w:sz w:val="20"/>
          <w:szCs w:val="20"/>
          <w:lang w:eastAsia="cs-CZ"/>
        </w:rPr>
        <w:t>S pozdravem</w:t>
      </w:r>
    </w:p>
    <w:p w14:paraId="73CC02AE" w14:textId="77777777" w:rsidR="00F0105A" w:rsidRDefault="00F0105A" w:rsidP="00F0105A">
      <w:pPr>
        <w:rPr>
          <w:rFonts w:ascii="Times New Roman" w:hAnsi="Times New Roman" w:cs="Times New Roman"/>
          <w:color w:val="auto"/>
        </w:rPr>
      </w:pPr>
    </w:p>
    <w:p w14:paraId="748FC4DE" w14:textId="77777777" w:rsidR="00F0105A" w:rsidRDefault="00F0105A" w:rsidP="00F0105A">
      <w:pPr>
        <w:rPr>
          <w:rFonts w:ascii="Arial" w:hAnsi="Arial" w:cs="Arial"/>
          <w:color w:val="auto"/>
          <w:sz w:val="22"/>
          <w:szCs w:val="22"/>
          <w:lang w:eastAsia="cs-CZ"/>
        </w:rPr>
      </w:pPr>
      <w:bookmarkStart w:id="2" w:name="_Hlk82067271"/>
      <w:bookmarkEnd w:id="1"/>
      <w:r>
        <w:rPr>
          <w:rFonts w:ascii="Arial" w:hAnsi="Arial" w:cs="Arial"/>
          <w:noProof/>
          <w:color w:val="auto"/>
          <w:sz w:val="22"/>
          <w:szCs w:val="22"/>
          <w:lang w:eastAsia="cs-CZ"/>
        </w:rPr>
        <w:drawing>
          <wp:inline distT="0" distB="0" distL="0" distR="0" wp14:anchorId="4DBE3440" wp14:editId="14E7649A">
            <wp:extent cx="1047750" cy="63500"/>
            <wp:effectExtent l="0" t="0" r="0" b="1270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07BFF" w14:textId="77777777" w:rsidR="00F0105A" w:rsidRDefault="00F0105A" w:rsidP="00F0105A">
      <w:pPr>
        <w:rPr>
          <w:rFonts w:ascii="Arial" w:hAnsi="Arial" w:cs="Arial"/>
          <w:b/>
          <w:bCs/>
          <w:color w:val="3F3E98"/>
          <w:sz w:val="20"/>
          <w:szCs w:val="20"/>
          <w:lang w:eastAsia="cs-CZ"/>
        </w:rPr>
      </w:pPr>
    </w:p>
    <w:p w14:paraId="3E21CF83" w14:textId="77777777" w:rsidR="00F0105A" w:rsidRDefault="00F0105A" w:rsidP="00F0105A">
      <w:pPr>
        <w:rPr>
          <w:rFonts w:ascii="Arial" w:hAnsi="Arial" w:cs="Arial"/>
          <w:color w:val="auto"/>
          <w:sz w:val="22"/>
          <w:szCs w:val="22"/>
          <w:lang w:eastAsia="cs-CZ"/>
        </w:rPr>
      </w:pPr>
      <w:r>
        <w:rPr>
          <w:rFonts w:ascii="Arial" w:hAnsi="Arial" w:cs="Arial"/>
          <w:b/>
          <w:bCs/>
          <w:color w:val="3F3E98"/>
          <w:sz w:val="20"/>
          <w:szCs w:val="20"/>
          <w:lang w:eastAsia="cs-CZ"/>
        </w:rPr>
        <w:t>Zdeněk Procházka</w:t>
      </w:r>
    </w:p>
    <w:p w14:paraId="3222A151" w14:textId="77777777" w:rsidR="00F0105A" w:rsidRDefault="00F0105A" w:rsidP="00F0105A">
      <w:pPr>
        <w:rPr>
          <w:rFonts w:ascii="Arial" w:hAnsi="Arial" w:cs="Arial"/>
          <w:color w:val="3F3E98"/>
          <w:sz w:val="20"/>
          <w:szCs w:val="20"/>
          <w:lang w:eastAsia="cs-CZ"/>
        </w:rPr>
      </w:pPr>
      <w:r>
        <w:rPr>
          <w:rFonts w:ascii="Arial" w:hAnsi="Arial" w:cs="Arial"/>
          <w:color w:val="3F3E98"/>
          <w:sz w:val="20"/>
          <w:szCs w:val="20"/>
          <w:lang w:eastAsia="cs-CZ"/>
        </w:rPr>
        <w:t>Specialista správy a ochrany sítě</w:t>
      </w:r>
    </w:p>
    <w:p w14:paraId="75937A43" w14:textId="77777777" w:rsidR="00F0105A" w:rsidRDefault="00F0105A" w:rsidP="00F0105A">
      <w:pPr>
        <w:rPr>
          <w:rFonts w:ascii="Arial" w:hAnsi="Arial" w:cs="Arial"/>
          <w:color w:val="auto"/>
          <w:sz w:val="22"/>
          <w:szCs w:val="22"/>
          <w:lang w:eastAsia="cs-CZ"/>
        </w:rPr>
      </w:pPr>
    </w:p>
    <w:p w14:paraId="35C65460" w14:textId="77777777" w:rsidR="00F0105A" w:rsidRDefault="00F0105A" w:rsidP="00F0105A">
      <w:pPr>
        <w:rPr>
          <w:rFonts w:ascii="Arial" w:hAnsi="Arial" w:cs="Arial"/>
          <w:color w:val="auto"/>
          <w:sz w:val="22"/>
          <w:szCs w:val="22"/>
          <w:lang w:eastAsia="cs-CZ"/>
        </w:rPr>
      </w:pPr>
      <w:r>
        <w:rPr>
          <w:rFonts w:ascii="Arial" w:hAnsi="Arial" w:cs="Arial"/>
          <w:noProof/>
          <w:color w:val="auto"/>
          <w:sz w:val="22"/>
          <w:szCs w:val="22"/>
          <w:lang w:eastAsia="cs-CZ"/>
        </w:rPr>
        <w:drawing>
          <wp:inline distT="0" distB="0" distL="0" distR="0" wp14:anchorId="0C0B2A43" wp14:editId="2360F64D">
            <wp:extent cx="1758950" cy="527050"/>
            <wp:effectExtent l="0" t="0" r="12700" b="6350"/>
            <wp:docPr id="2" name="Obrázek 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9FC06B" w14:textId="77777777" w:rsidR="00F0105A" w:rsidRDefault="00F0105A" w:rsidP="00F0105A">
      <w:pPr>
        <w:rPr>
          <w:rFonts w:ascii="Arial" w:hAnsi="Arial" w:cs="Arial"/>
          <w:color w:val="auto"/>
          <w:sz w:val="22"/>
          <w:szCs w:val="22"/>
          <w:lang w:eastAsia="cs-CZ"/>
        </w:rPr>
      </w:pPr>
    </w:p>
    <w:p w14:paraId="4FA57EAB" w14:textId="77777777" w:rsidR="00F0105A" w:rsidRDefault="00F0105A" w:rsidP="00F0105A">
      <w:pPr>
        <w:rPr>
          <w:rFonts w:ascii="Arial" w:hAnsi="Arial" w:cs="Arial"/>
          <w:color w:val="auto"/>
          <w:sz w:val="22"/>
          <w:szCs w:val="22"/>
          <w:lang w:eastAsia="cs-CZ"/>
        </w:rPr>
      </w:pPr>
      <w:r>
        <w:rPr>
          <w:rFonts w:ascii="Arial" w:hAnsi="Arial" w:cs="Arial"/>
          <w:color w:val="3F3E98"/>
          <w:sz w:val="20"/>
          <w:szCs w:val="20"/>
          <w:lang w:eastAsia="cs-CZ"/>
        </w:rPr>
        <w:t>Českomoravská 2510/19</w:t>
      </w:r>
    </w:p>
    <w:p w14:paraId="1AF94FFF" w14:textId="77777777" w:rsidR="00F0105A" w:rsidRDefault="00F0105A" w:rsidP="00F0105A">
      <w:pPr>
        <w:rPr>
          <w:rFonts w:ascii="Arial" w:hAnsi="Arial" w:cs="Arial"/>
          <w:color w:val="auto"/>
          <w:sz w:val="22"/>
          <w:szCs w:val="22"/>
          <w:lang w:eastAsia="cs-CZ"/>
        </w:rPr>
      </w:pPr>
      <w:r>
        <w:rPr>
          <w:rFonts w:ascii="Arial" w:hAnsi="Arial" w:cs="Arial"/>
          <w:color w:val="3F3E98"/>
          <w:sz w:val="20"/>
          <w:szCs w:val="20"/>
          <w:lang w:eastAsia="cs-CZ"/>
        </w:rPr>
        <w:t xml:space="preserve">190 </w:t>
      </w:r>
      <w:proofErr w:type="gramStart"/>
      <w:r>
        <w:rPr>
          <w:rFonts w:ascii="Arial" w:hAnsi="Arial" w:cs="Arial"/>
          <w:color w:val="3F3E98"/>
          <w:sz w:val="20"/>
          <w:szCs w:val="20"/>
          <w:lang w:eastAsia="cs-CZ"/>
        </w:rPr>
        <w:t>00  Praha</w:t>
      </w:r>
      <w:proofErr w:type="gramEnd"/>
      <w:r>
        <w:rPr>
          <w:rFonts w:ascii="Arial" w:hAnsi="Arial" w:cs="Arial"/>
          <w:color w:val="3F3E98"/>
          <w:sz w:val="20"/>
          <w:szCs w:val="20"/>
          <w:lang w:eastAsia="cs-CZ"/>
        </w:rPr>
        <w:t xml:space="preserve"> 9</w:t>
      </w:r>
    </w:p>
    <w:p w14:paraId="697EB65C" w14:textId="77777777" w:rsidR="00F0105A" w:rsidRDefault="00F0105A" w:rsidP="00F0105A">
      <w:pPr>
        <w:rPr>
          <w:rFonts w:ascii="Arial" w:hAnsi="Arial" w:cs="Arial"/>
          <w:color w:val="auto"/>
          <w:sz w:val="22"/>
          <w:szCs w:val="22"/>
          <w:lang w:eastAsia="cs-CZ"/>
        </w:rPr>
      </w:pPr>
      <w:r>
        <w:rPr>
          <w:rFonts w:ascii="Arial" w:hAnsi="Arial" w:cs="Arial"/>
          <w:color w:val="auto"/>
          <w:sz w:val="20"/>
          <w:szCs w:val="20"/>
          <w:lang w:eastAsia="cs-CZ"/>
        </w:rPr>
        <w:t> </w:t>
      </w:r>
    </w:p>
    <w:p w14:paraId="3D26E7A0" w14:textId="77777777" w:rsidR="00F0105A" w:rsidRDefault="00F0105A" w:rsidP="00F0105A">
      <w:pPr>
        <w:rPr>
          <w:rFonts w:ascii="Arial" w:hAnsi="Arial" w:cs="Arial"/>
          <w:color w:val="auto"/>
          <w:sz w:val="22"/>
          <w:szCs w:val="22"/>
          <w:lang w:eastAsia="cs-CZ"/>
        </w:rPr>
      </w:pPr>
      <w:proofErr w:type="gramStart"/>
      <w:r>
        <w:rPr>
          <w:rFonts w:ascii="Arial" w:hAnsi="Arial" w:cs="Arial"/>
          <w:b/>
          <w:bCs/>
          <w:color w:val="3F3E98"/>
          <w:sz w:val="20"/>
          <w:szCs w:val="20"/>
          <w:lang w:eastAsia="cs-CZ"/>
        </w:rPr>
        <w:t>M</w:t>
      </w:r>
      <w:r>
        <w:rPr>
          <w:rFonts w:ascii="Arial" w:hAnsi="Arial" w:cs="Arial"/>
          <w:color w:val="auto"/>
          <w:sz w:val="20"/>
          <w:szCs w:val="20"/>
          <w:lang w:eastAsia="cs-CZ"/>
        </w:rPr>
        <w:t xml:space="preserve">  </w:t>
      </w:r>
      <w:r>
        <w:rPr>
          <w:rFonts w:ascii="Arial" w:hAnsi="Arial" w:cs="Arial"/>
          <w:color w:val="3F3E98"/>
          <w:sz w:val="20"/>
          <w:szCs w:val="20"/>
          <w:lang w:eastAsia="cs-CZ"/>
        </w:rPr>
        <w:t>+</w:t>
      </w:r>
      <w:proofErr w:type="gramEnd"/>
      <w:r>
        <w:rPr>
          <w:rFonts w:ascii="Arial" w:hAnsi="Arial" w:cs="Arial"/>
          <w:color w:val="3F3E98"/>
          <w:sz w:val="20"/>
          <w:szCs w:val="20"/>
          <w:lang w:eastAsia="cs-CZ"/>
        </w:rPr>
        <w:t>420 602 521 703</w:t>
      </w:r>
    </w:p>
    <w:p w14:paraId="1890B6CD" w14:textId="77777777" w:rsidR="00F0105A" w:rsidRDefault="00F0105A" w:rsidP="00F0105A">
      <w:pPr>
        <w:rPr>
          <w:rFonts w:ascii="Arial" w:hAnsi="Arial" w:cs="Arial"/>
          <w:color w:val="auto"/>
          <w:sz w:val="22"/>
          <w:szCs w:val="22"/>
          <w:lang w:eastAsia="cs-CZ"/>
        </w:rPr>
      </w:pPr>
      <w:r>
        <w:rPr>
          <w:rFonts w:ascii="Arial" w:hAnsi="Arial" w:cs="Arial"/>
          <w:b/>
          <w:bCs/>
          <w:color w:val="3F3E98"/>
          <w:sz w:val="20"/>
          <w:szCs w:val="20"/>
          <w:lang w:eastAsia="cs-CZ"/>
        </w:rPr>
        <w:t>E</w:t>
      </w:r>
      <w:r>
        <w:rPr>
          <w:rFonts w:ascii="Arial" w:hAnsi="Arial" w:cs="Arial"/>
          <w:color w:val="3F3E98"/>
          <w:sz w:val="20"/>
          <w:szCs w:val="20"/>
          <w:lang w:eastAsia="cs-CZ"/>
        </w:rPr>
        <w:t> </w:t>
      </w:r>
      <w:r>
        <w:rPr>
          <w:rFonts w:ascii="Arial" w:hAnsi="Arial" w:cs="Arial"/>
          <w:color w:val="auto"/>
          <w:sz w:val="20"/>
          <w:szCs w:val="20"/>
          <w:lang w:eastAsia="cs-CZ"/>
        </w:rPr>
        <w:t>  </w:t>
      </w:r>
      <w:hyperlink r:id="rId9" w:history="1">
        <w:r>
          <w:rPr>
            <w:rStyle w:val="Hypertextovodkaz"/>
            <w:rFonts w:ascii="Arial" w:hAnsi="Arial" w:cs="Arial"/>
            <w:color w:val="0000FF"/>
            <w:sz w:val="20"/>
            <w:szCs w:val="20"/>
            <w:lang w:eastAsia="cs-CZ"/>
          </w:rPr>
          <w:t>zdenek.prochazka@cetin.cz</w:t>
        </w:r>
      </w:hyperlink>
    </w:p>
    <w:p w14:paraId="02C18981" w14:textId="77777777" w:rsidR="00F0105A" w:rsidRDefault="00F0105A" w:rsidP="00F0105A">
      <w:pPr>
        <w:rPr>
          <w:rFonts w:ascii="Arial" w:hAnsi="Arial" w:cs="Arial"/>
          <w:color w:val="auto"/>
          <w:sz w:val="22"/>
          <w:szCs w:val="22"/>
          <w:lang w:eastAsia="cs-CZ"/>
        </w:rPr>
      </w:pPr>
      <w:r>
        <w:rPr>
          <w:rFonts w:ascii="Arial" w:hAnsi="Arial" w:cs="Arial"/>
          <w:b/>
          <w:bCs/>
          <w:color w:val="3F3E98"/>
          <w:sz w:val="20"/>
          <w:szCs w:val="20"/>
          <w:lang w:eastAsia="cs-CZ"/>
        </w:rPr>
        <w:t>W</w:t>
      </w:r>
      <w:r>
        <w:rPr>
          <w:rFonts w:ascii="Arial" w:hAnsi="Arial" w:cs="Arial"/>
          <w:color w:val="auto"/>
          <w:sz w:val="20"/>
          <w:szCs w:val="20"/>
          <w:lang w:eastAsia="cs-CZ"/>
        </w:rPr>
        <w:t>  </w:t>
      </w:r>
      <w:hyperlink r:id="rId10" w:history="1">
        <w:r>
          <w:rPr>
            <w:rStyle w:val="Hypertextovodkaz"/>
            <w:rFonts w:ascii="Arial" w:hAnsi="Arial" w:cs="Arial"/>
            <w:color w:val="0000FF"/>
            <w:sz w:val="20"/>
            <w:szCs w:val="20"/>
            <w:lang w:eastAsia="cs-CZ"/>
          </w:rPr>
          <w:t>cetin.cz</w:t>
        </w:r>
      </w:hyperlink>
    </w:p>
    <w:p w14:paraId="55C4C1B9" w14:textId="77777777" w:rsidR="00F0105A" w:rsidRDefault="00F0105A" w:rsidP="00F0105A">
      <w:pPr>
        <w:rPr>
          <w:rFonts w:ascii="Arial" w:hAnsi="Arial" w:cs="Arial"/>
          <w:color w:val="auto"/>
          <w:sz w:val="22"/>
          <w:szCs w:val="22"/>
          <w:lang w:eastAsia="cs-CZ"/>
        </w:rPr>
      </w:pPr>
    </w:p>
    <w:p w14:paraId="7848C852" w14:textId="77777777" w:rsidR="00F0105A" w:rsidRDefault="00F0105A" w:rsidP="00F0105A">
      <w:pPr>
        <w:rPr>
          <w:rFonts w:ascii="Arial" w:hAnsi="Arial" w:cs="Arial"/>
          <w:color w:val="auto"/>
          <w:sz w:val="22"/>
          <w:szCs w:val="22"/>
          <w:lang w:eastAsia="cs-CZ"/>
        </w:rPr>
      </w:pPr>
      <w:r>
        <w:rPr>
          <w:rFonts w:ascii="Arial" w:hAnsi="Arial" w:cs="Arial"/>
          <w:noProof/>
          <w:color w:val="auto"/>
          <w:sz w:val="22"/>
          <w:szCs w:val="22"/>
          <w:lang w:eastAsia="cs-CZ"/>
        </w:rPr>
        <w:drawing>
          <wp:inline distT="0" distB="0" distL="0" distR="0" wp14:anchorId="59D5B705" wp14:editId="76DB2CDB">
            <wp:extent cx="1828800" cy="590550"/>
            <wp:effectExtent l="0" t="0" r="0" b="0"/>
            <wp:docPr id="1" name="Obrázek 1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14:paraId="1B39FB23" w14:textId="77777777" w:rsidR="00F0105A" w:rsidRDefault="00F0105A" w:rsidP="00F0105A">
      <w:pPr>
        <w:rPr>
          <w:rFonts w:ascii="Calibri" w:hAnsi="Calibri"/>
          <w:color w:val="auto"/>
          <w:sz w:val="22"/>
          <w:szCs w:val="22"/>
        </w:rPr>
      </w:pPr>
    </w:p>
    <w:p w14:paraId="1A641F3F" w14:textId="77777777" w:rsidR="00F0105A" w:rsidRDefault="00F0105A" w:rsidP="00F0105A">
      <w:pPr>
        <w:outlineLvl w:val="0"/>
        <w:rPr>
          <w:rFonts w:ascii="Calibri" w:hAnsi="Calibri"/>
          <w:color w:val="auto"/>
          <w:sz w:val="22"/>
          <w:szCs w:val="22"/>
          <w:lang w:eastAsia="cs-CZ"/>
        </w:rPr>
      </w:pPr>
      <w:proofErr w:type="spellStart"/>
      <w:r>
        <w:rPr>
          <w:rFonts w:ascii="Calibri" w:hAnsi="Calibri"/>
          <w:b/>
          <w:bCs/>
          <w:color w:val="auto"/>
          <w:sz w:val="22"/>
          <w:szCs w:val="22"/>
          <w:lang w:eastAsia="cs-CZ"/>
        </w:rPr>
        <w:t>From</w:t>
      </w:r>
      <w:proofErr w:type="spellEnd"/>
      <w:r>
        <w:rPr>
          <w:rFonts w:ascii="Calibri" w:hAnsi="Calibri"/>
          <w:b/>
          <w:bCs/>
          <w:color w:val="auto"/>
          <w:sz w:val="22"/>
          <w:szCs w:val="22"/>
          <w:lang w:eastAsia="cs-CZ"/>
        </w:rPr>
        <w:t>:</w:t>
      </w:r>
      <w:r>
        <w:rPr>
          <w:rFonts w:ascii="Calibri" w:hAnsi="Calibri"/>
          <w:color w:val="auto"/>
          <w:sz w:val="22"/>
          <w:szCs w:val="22"/>
          <w:lang w:eastAsia="cs-CZ"/>
        </w:rPr>
        <w:t xml:space="preserve"> </w:t>
      </w:r>
      <w:hyperlink r:id="rId14" w:history="1">
        <w:r>
          <w:rPr>
            <w:rStyle w:val="Hypertextovodkaz"/>
            <w:rFonts w:ascii="Calibri" w:hAnsi="Calibri"/>
            <w:sz w:val="22"/>
            <w:szCs w:val="22"/>
            <w:lang w:eastAsia="cs-CZ"/>
          </w:rPr>
          <w:t>horakkaz@volny.cz</w:t>
        </w:r>
      </w:hyperlink>
      <w:r>
        <w:rPr>
          <w:rFonts w:ascii="Calibri" w:hAnsi="Calibri"/>
          <w:color w:val="auto"/>
          <w:sz w:val="22"/>
          <w:szCs w:val="22"/>
          <w:lang w:eastAsia="cs-CZ"/>
        </w:rPr>
        <w:t xml:space="preserve"> &lt;</w:t>
      </w:r>
      <w:hyperlink r:id="rId15" w:history="1">
        <w:r>
          <w:rPr>
            <w:rStyle w:val="Hypertextovodkaz"/>
            <w:rFonts w:ascii="Calibri" w:hAnsi="Calibri"/>
            <w:sz w:val="22"/>
            <w:szCs w:val="22"/>
            <w:lang w:eastAsia="cs-CZ"/>
          </w:rPr>
          <w:t>horakkaz@volny.cz</w:t>
        </w:r>
      </w:hyperlink>
      <w:r>
        <w:rPr>
          <w:rFonts w:ascii="Calibri" w:hAnsi="Calibri"/>
          <w:color w:val="auto"/>
          <w:sz w:val="22"/>
          <w:szCs w:val="22"/>
          <w:lang w:eastAsia="cs-CZ"/>
        </w:rPr>
        <w:t xml:space="preserve">&gt; </w:t>
      </w:r>
      <w:r>
        <w:rPr>
          <w:rFonts w:ascii="Calibri" w:hAnsi="Calibri"/>
          <w:color w:val="auto"/>
          <w:sz w:val="22"/>
          <w:szCs w:val="22"/>
          <w:lang w:eastAsia="cs-CZ"/>
        </w:rPr>
        <w:br/>
      </w:r>
      <w:r>
        <w:rPr>
          <w:rFonts w:ascii="Calibri" w:hAnsi="Calibri"/>
          <w:b/>
          <w:bCs/>
          <w:color w:val="auto"/>
          <w:sz w:val="22"/>
          <w:szCs w:val="22"/>
          <w:lang w:eastAsia="cs-CZ"/>
        </w:rPr>
        <w:t>Sent:</w:t>
      </w:r>
      <w:r>
        <w:rPr>
          <w:rFonts w:ascii="Calibri" w:hAnsi="Calibri"/>
          <w:color w:val="auto"/>
          <w:sz w:val="22"/>
          <w:szCs w:val="22"/>
          <w:lang w:eastAsia="cs-CZ"/>
        </w:rPr>
        <w:t xml:space="preserve"> </w:t>
      </w:r>
      <w:proofErr w:type="spellStart"/>
      <w:r>
        <w:rPr>
          <w:rFonts w:ascii="Calibri" w:hAnsi="Calibri"/>
          <w:color w:val="auto"/>
          <w:sz w:val="22"/>
          <w:szCs w:val="22"/>
          <w:lang w:eastAsia="cs-CZ"/>
        </w:rPr>
        <w:t>Monday</w:t>
      </w:r>
      <w:proofErr w:type="spellEnd"/>
      <w:r>
        <w:rPr>
          <w:rFonts w:ascii="Calibri" w:hAnsi="Calibri"/>
          <w:color w:val="auto"/>
          <w:sz w:val="22"/>
          <w:szCs w:val="22"/>
          <w:lang w:eastAsia="cs-CZ"/>
        </w:rPr>
        <w:t xml:space="preserve">, </w:t>
      </w:r>
      <w:proofErr w:type="spellStart"/>
      <w:r>
        <w:rPr>
          <w:rFonts w:ascii="Calibri" w:hAnsi="Calibri"/>
          <w:color w:val="auto"/>
          <w:sz w:val="22"/>
          <w:szCs w:val="22"/>
          <w:lang w:eastAsia="cs-CZ"/>
        </w:rPr>
        <w:t>April</w:t>
      </w:r>
      <w:proofErr w:type="spellEnd"/>
      <w:r>
        <w:rPr>
          <w:rFonts w:ascii="Calibri" w:hAnsi="Calibri"/>
          <w:color w:val="auto"/>
          <w:sz w:val="22"/>
          <w:szCs w:val="22"/>
          <w:lang w:eastAsia="cs-CZ"/>
        </w:rPr>
        <w:t xml:space="preserve"> 4, 2022 8:58 PM</w:t>
      </w:r>
      <w:r>
        <w:rPr>
          <w:rFonts w:ascii="Calibri" w:hAnsi="Calibri"/>
          <w:color w:val="auto"/>
          <w:sz w:val="22"/>
          <w:szCs w:val="22"/>
          <w:lang w:eastAsia="cs-CZ"/>
        </w:rPr>
        <w:br/>
      </w:r>
      <w:r>
        <w:rPr>
          <w:rFonts w:ascii="Calibri" w:hAnsi="Calibri"/>
          <w:b/>
          <w:bCs/>
          <w:color w:val="auto"/>
          <w:sz w:val="22"/>
          <w:szCs w:val="22"/>
          <w:lang w:eastAsia="cs-CZ"/>
        </w:rPr>
        <w:t>To:</w:t>
      </w:r>
      <w:r>
        <w:rPr>
          <w:rFonts w:ascii="Calibri" w:hAnsi="Calibri"/>
          <w:color w:val="auto"/>
          <w:sz w:val="22"/>
          <w:szCs w:val="22"/>
          <w:lang w:eastAsia="cs-CZ"/>
        </w:rPr>
        <w:t xml:space="preserve"> Procházka Zdeněk &lt;</w:t>
      </w:r>
      <w:hyperlink r:id="rId16" w:history="1">
        <w:r>
          <w:rPr>
            <w:rStyle w:val="Hypertextovodkaz"/>
            <w:rFonts w:ascii="Calibri" w:hAnsi="Calibri"/>
            <w:sz w:val="22"/>
            <w:szCs w:val="22"/>
            <w:lang w:eastAsia="cs-CZ"/>
          </w:rPr>
          <w:t>zdenek.prochazka@cetin.cz</w:t>
        </w:r>
      </w:hyperlink>
      <w:r>
        <w:rPr>
          <w:rFonts w:ascii="Calibri" w:hAnsi="Calibri"/>
          <w:color w:val="auto"/>
          <w:sz w:val="22"/>
          <w:szCs w:val="22"/>
          <w:lang w:eastAsia="cs-CZ"/>
        </w:rPr>
        <w:t>&gt;</w:t>
      </w:r>
      <w:r>
        <w:rPr>
          <w:rFonts w:ascii="Calibri" w:hAnsi="Calibri"/>
          <w:color w:val="auto"/>
          <w:sz w:val="22"/>
          <w:szCs w:val="22"/>
          <w:lang w:eastAsia="cs-CZ"/>
        </w:rPr>
        <w:br/>
      </w:r>
      <w:proofErr w:type="spellStart"/>
      <w:r>
        <w:rPr>
          <w:rFonts w:ascii="Calibri" w:hAnsi="Calibri"/>
          <w:b/>
          <w:bCs/>
          <w:color w:val="auto"/>
          <w:sz w:val="22"/>
          <w:szCs w:val="22"/>
          <w:lang w:eastAsia="cs-CZ"/>
        </w:rPr>
        <w:t>Subject</w:t>
      </w:r>
      <w:proofErr w:type="spellEnd"/>
      <w:r>
        <w:rPr>
          <w:rFonts w:ascii="Calibri" w:hAnsi="Calibri"/>
          <w:b/>
          <w:bCs/>
          <w:color w:val="auto"/>
          <w:sz w:val="22"/>
          <w:szCs w:val="22"/>
          <w:lang w:eastAsia="cs-CZ"/>
        </w:rPr>
        <w:t>:</w:t>
      </w:r>
      <w:r>
        <w:rPr>
          <w:rFonts w:ascii="Calibri" w:hAnsi="Calibri"/>
          <w:color w:val="auto"/>
          <w:sz w:val="22"/>
          <w:szCs w:val="22"/>
          <w:lang w:eastAsia="cs-CZ"/>
        </w:rPr>
        <w:t xml:space="preserve"> Podzemní kontejnery </w:t>
      </w:r>
      <w:proofErr w:type="gramStart"/>
      <w:r>
        <w:rPr>
          <w:rFonts w:ascii="Calibri" w:hAnsi="Calibri"/>
          <w:color w:val="auto"/>
          <w:sz w:val="22"/>
          <w:szCs w:val="22"/>
          <w:lang w:eastAsia="cs-CZ"/>
        </w:rPr>
        <w:t>Brno - Janáčkovo</w:t>
      </w:r>
      <w:proofErr w:type="gramEnd"/>
      <w:r>
        <w:rPr>
          <w:rFonts w:ascii="Calibri" w:hAnsi="Calibri"/>
          <w:color w:val="auto"/>
          <w:sz w:val="22"/>
          <w:szCs w:val="22"/>
          <w:lang w:eastAsia="cs-CZ"/>
        </w:rPr>
        <w:t xml:space="preserve"> nám., při ul. Antonínská</w:t>
      </w:r>
    </w:p>
    <w:p w14:paraId="0E0F69D7" w14:textId="77777777" w:rsidR="00F0105A" w:rsidRDefault="00F0105A" w:rsidP="00F0105A"/>
    <w:p w14:paraId="005C0832" w14:textId="77777777" w:rsidR="00F0105A" w:rsidRDefault="00F0105A" w:rsidP="00F0105A">
      <w:r>
        <w:t>Dobrý den pane Procházka.</w:t>
      </w:r>
    </w:p>
    <w:p w14:paraId="65B30449" w14:textId="77777777" w:rsidR="00F0105A" w:rsidRDefault="00F0105A" w:rsidP="00F0105A"/>
    <w:p w14:paraId="1FB83F1D" w14:textId="77777777" w:rsidR="00F0105A" w:rsidRDefault="00F0105A" w:rsidP="00F0105A">
      <w:r>
        <w:t>MČ Brno střed by chtěla vybudovat Podzemní kontejnery na tříděný odpad při ul. Antonínská u Janáčkova náměstí v Brně.</w:t>
      </w:r>
    </w:p>
    <w:p w14:paraId="7A59EE2F" w14:textId="77777777" w:rsidR="00F0105A" w:rsidRDefault="00F0105A" w:rsidP="00F0105A">
      <w:r>
        <w:t xml:space="preserve">Polohu kontejnerů jsem zakreslil do přiložené </w:t>
      </w:r>
      <w:proofErr w:type="spellStart"/>
      <w:r>
        <w:t>Situace_podzemní</w:t>
      </w:r>
      <w:proofErr w:type="spellEnd"/>
      <w:r>
        <w:t xml:space="preserve"> kontejnery Janáčkovo nám_v2.pdf.</w:t>
      </w:r>
    </w:p>
    <w:p w14:paraId="6713792F" w14:textId="77777777" w:rsidR="00F0105A" w:rsidRDefault="00F0105A" w:rsidP="00F0105A">
      <w:r>
        <w:t xml:space="preserve">V blízkosti navržených kontejnerů se nachází síť </w:t>
      </w:r>
      <w:proofErr w:type="spellStart"/>
      <w:r>
        <w:t>Cetin</w:t>
      </w:r>
      <w:proofErr w:type="spellEnd"/>
      <w:r>
        <w:t>, kterou jsme nechali i vytýčit. Vytyčující mi sdělil, že kabely poblíž kontejnerů, vedoucí podél ul. Antonínská jsou metalické a nejsou užívány.</w:t>
      </w:r>
    </w:p>
    <w:p w14:paraId="711CE081" w14:textId="77777777" w:rsidR="00F0105A" w:rsidRDefault="00F0105A" w:rsidP="00F0105A">
      <w:r>
        <w:t>Na jednom z přiložených podkladů města dokonce již nefigurují.</w:t>
      </w:r>
    </w:p>
    <w:p w14:paraId="7BDDAC4C" w14:textId="77777777" w:rsidR="00F0105A" w:rsidRDefault="00F0105A" w:rsidP="00F0105A"/>
    <w:p w14:paraId="0227CE22" w14:textId="77777777" w:rsidR="00F0105A" w:rsidRDefault="00F0105A" w:rsidP="00F0105A">
      <w:r>
        <w:t>Dotaz zní, zda kabely vedoucí podél ul. Antonínská, nacházející se poblíž navržených kontejnerů, je možné výstavbou kontejnerů přerušit bez náhrady.</w:t>
      </w:r>
    </w:p>
    <w:p w14:paraId="4C1B9ED4" w14:textId="77777777" w:rsidR="00F0105A" w:rsidRDefault="00F0105A" w:rsidP="00F0105A">
      <w:r>
        <w:t>Kolem kontejnerů musí být proveden výkop.</w:t>
      </w:r>
    </w:p>
    <w:p w14:paraId="5AA918DD" w14:textId="77777777" w:rsidR="00F0105A" w:rsidRDefault="00F0105A" w:rsidP="00F0105A"/>
    <w:p w14:paraId="242BABB5" w14:textId="77777777" w:rsidR="00F0105A" w:rsidRDefault="00F0105A" w:rsidP="00F0105A">
      <w:r>
        <w:t>Děkuji za informaci</w:t>
      </w:r>
    </w:p>
    <w:p w14:paraId="3A66F4ED" w14:textId="77777777" w:rsidR="00F0105A" w:rsidRDefault="00F0105A" w:rsidP="00F0105A"/>
    <w:p w14:paraId="1ACF0E74" w14:textId="77777777" w:rsidR="00F0105A" w:rsidRDefault="00F0105A" w:rsidP="00F0105A">
      <w:r>
        <w:t>Kazimír Horák, projektant</w:t>
      </w:r>
    </w:p>
    <w:p w14:paraId="146A3044" w14:textId="77777777" w:rsidR="00F0105A" w:rsidRDefault="00F0105A" w:rsidP="00F0105A">
      <w:pPr>
        <w:rPr>
          <w:rFonts w:ascii="Calibri" w:hAnsi="Calibri"/>
          <w:sz w:val="22"/>
          <w:szCs w:val="22"/>
          <w:lang w:eastAsia="cs-CZ"/>
        </w:rPr>
      </w:pPr>
      <w:r>
        <w:rPr>
          <w:rFonts w:ascii="Calibri" w:hAnsi="Calibri"/>
          <w:sz w:val="22"/>
          <w:szCs w:val="22"/>
          <w:lang w:eastAsia="cs-CZ"/>
        </w:rPr>
        <w:t>Tel.: 608 341 032</w:t>
      </w:r>
    </w:p>
    <w:p w14:paraId="48CA560D" w14:textId="77777777" w:rsidR="00F0105A" w:rsidRDefault="00F0105A" w:rsidP="00F0105A">
      <w:pPr>
        <w:rPr>
          <w:rFonts w:ascii="Calibri" w:hAnsi="Calibri"/>
          <w:sz w:val="22"/>
          <w:szCs w:val="22"/>
          <w:lang w:eastAsia="cs-CZ"/>
        </w:rPr>
      </w:pPr>
      <w:r>
        <w:rPr>
          <w:rFonts w:ascii="Calibri" w:hAnsi="Calibri"/>
          <w:sz w:val="22"/>
          <w:szCs w:val="22"/>
          <w:lang w:eastAsia="cs-CZ"/>
        </w:rPr>
        <w:t xml:space="preserve">Email: </w:t>
      </w:r>
      <w:hyperlink r:id="rId17" w:history="1">
        <w:r>
          <w:rPr>
            <w:rStyle w:val="Hypertextovodkaz"/>
            <w:rFonts w:ascii="Calibri" w:hAnsi="Calibri"/>
            <w:sz w:val="22"/>
            <w:szCs w:val="22"/>
            <w:lang w:eastAsia="cs-CZ"/>
          </w:rPr>
          <w:t>horakkaz@volny.cz</w:t>
        </w:r>
      </w:hyperlink>
    </w:p>
    <w:p w14:paraId="15541727" w14:textId="77777777" w:rsidR="00F0105A" w:rsidRDefault="00F0105A" w:rsidP="00F0105A">
      <w:pPr>
        <w:rPr>
          <w:rFonts w:ascii="Calibri" w:hAnsi="Calibri"/>
          <w:sz w:val="22"/>
          <w:szCs w:val="22"/>
          <w:lang w:eastAsia="cs-CZ"/>
        </w:rPr>
      </w:pPr>
    </w:p>
    <w:p w14:paraId="5608F242" w14:textId="77777777" w:rsidR="00F0105A" w:rsidRDefault="00F0105A" w:rsidP="00F0105A"/>
    <w:p w14:paraId="3042A592" w14:textId="77777777" w:rsidR="00F0105A" w:rsidRDefault="00F0105A" w:rsidP="00F0105A">
      <w:pPr>
        <w:rPr>
          <w:rFonts w:ascii="Calibri" w:eastAsia="Times New Roman" w:hAnsi="Calibri"/>
          <w:color w:val="auto"/>
          <w:sz w:val="22"/>
          <w:szCs w:val="22"/>
          <w:lang w:eastAsia="cs-CZ"/>
        </w:rPr>
      </w:pPr>
      <w:r>
        <w:rPr>
          <w:rFonts w:ascii="Calibri" w:eastAsia="Times New Roman" w:hAnsi="Calibri"/>
          <w:color w:val="auto"/>
          <w:sz w:val="22"/>
          <w:szCs w:val="22"/>
          <w:lang w:eastAsia="cs-CZ"/>
        </w:rPr>
        <w:br/>
      </w:r>
      <w:r>
        <w:rPr>
          <w:rFonts w:ascii="Calibri" w:eastAsia="Times New Roman" w:hAnsi="Calibri"/>
          <w:color w:val="auto"/>
          <w:sz w:val="22"/>
          <w:szCs w:val="22"/>
          <w:lang w:eastAsia="cs-CZ"/>
        </w:rPr>
        <w:br/>
      </w:r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Obsah této zprávy má výlučně komunikační charakter. Nepředstavuje návrh na uzavření smlouvy či na její změnu ani přijetí případného návrhu. Smlouvy či jejich změny jsou společností CETIN a.s. uzavírány v písemné formě nebo v podobě a postupem podle příslušných všeobecných podmínek společnosti CETIN a.s., a pokud jsou dohodnuty všechny náležitosti. Smlouvy jsou uzavírány oprávněnou osobou na základě písemného pověření. Smlouvy o smlouvě budoucí jsou uzavírány výhradně v písemné formě, vlastnoručně podepsané nebo s uznávaným elektronickým podpisem. Podmínky, za nichž CETIN a.s. přistupuje k jednání o smlouvě a jakými se řídí, jsou dostupné </w:t>
      </w:r>
      <w:hyperlink r:id="rId18" w:history="1">
        <w:r>
          <w:rPr>
            <w:rStyle w:val="Hypertextovodkaz"/>
            <w:rFonts w:ascii="Calibri" w:eastAsia="Times New Roman" w:hAnsi="Calibri"/>
            <w:sz w:val="15"/>
            <w:szCs w:val="15"/>
            <w:lang w:eastAsia="cs-CZ"/>
          </w:rPr>
          <w:t>zde</w:t>
        </w:r>
      </w:hyperlink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.</w:t>
      </w:r>
      <w:r>
        <w:rPr>
          <w:rFonts w:ascii="Calibri" w:eastAsia="Times New Roman" w:hAnsi="Calibri"/>
          <w:color w:val="auto"/>
          <w:sz w:val="15"/>
          <w:szCs w:val="15"/>
          <w:lang w:eastAsia="cs-CZ"/>
        </w:rPr>
        <w:br/>
      </w:r>
      <w:r>
        <w:rPr>
          <w:rFonts w:ascii="Calibri" w:eastAsia="Times New Roman" w:hAnsi="Calibri"/>
          <w:color w:val="auto"/>
          <w:sz w:val="15"/>
          <w:szCs w:val="15"/>
          <w:lang w:eastAsia="cs-CZ"/>
        </w:rPr>
        <w:br/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The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content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of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this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message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is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intended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for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communication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purposes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only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. It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does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neither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represent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any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contract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proposal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, nor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its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amendment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or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acceptance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of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any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potential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contract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proposal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. CETIN a.s.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concludes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contracts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or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amendments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thereto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in a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written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form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or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in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the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form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and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the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procedure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in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accordance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with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relevant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general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terms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and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conditions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of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CETIN a.s.,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if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all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requirements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are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agreed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.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Contracts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are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concluded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by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an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authorized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person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entitled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on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the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basis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of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a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written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authorization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.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Contracts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on a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future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contract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are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concluded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solely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in a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written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form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,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self-signed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or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signed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by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means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of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an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advanced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electronic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signature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.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The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conditions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under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which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CETIN a.s.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negotiates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contracts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and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under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which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it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proceeds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are </w:t>
      </w:r>
      <w:proofErr w:type="spellStart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available</w:t>
      </w:r>
      <w:proofErr w:type="spellEnd"/>
      <w:r>
        <w:rPr>
          <w:rFonts w:ascii="Calibri" w:eastAsia="Times New Roman" w:hAnsi="Calibri"/>
          <w:color w:val="auto"/>
          <w:sz w:val="15"/>
          <w:szCs w:val="15"/>
          <w:lang w:eastAsia="cs-CZ"/>
        </w:rPr>
        <w:t xml:space="preserve"> </w:t>
      </w:r>
      <w:hyperlink r:id="rId19" w:history="1">
        <w:proofErr w:type="spellStart"/>
        <w:r>
          <w:rPr>
            <w:rStyle w:val="Hypertextovodkaz"/>
            <w:rFonts w:ascii="Calibri" w:eastAsia="Times New Roman" w:hAnsi="Calibri"/>
            <w:sz w:val="15"/>
            <w:szCs w:val="15"/>
            <w:lang w:eastAsia="cs-CZ"/>
          </w:rPr>
          <w:t>here</w:t>
        </w:r>
        <w:proofErr w:type="spellEnd"/>
      </w:hyperlink>
      <w:r>
        <w:rPr>
          <w:rFonts w:ascii="Calibri" w:eastAsia="Times New Roman" w:hAnsi="Calibri"/>
          <w:color w:val="auto"/>
          <w:sz w:val="15"/>
          <w:szCs w:val="15"/>
          <w:lang w:eastAsia="cs-CZ"/>
        </w:rPr>
        <w:t>.</w:t>
      </w:r>
      <w:r>
        <w:rPr>
          <w:rFonts w:ascii="Calibri" w:eastAsia="Times New Roman" w:hAnsi="Calibri"/>
          <w:color w:val="auto"/>
          <w:sz w:val="22"/>
          <w:szCs w:val="22"/>
          <w:lang w:eastAsia="cs-CZ"/>
        </w:rPr>
        <w:t xml:space="preserve"> </w:t>
      </w:r>
    </w:p>
    <w:p w14:paraId="07D6927B" w14:textId="77777777" w:rsidR="00861D3D" w:rsidRDefault="00861D3D"/>
    <w:sectPr w:rsidR="00861D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05A"/>
    <w:rsid w:val="002D102D"/>
    <w:rsid w:val="00302A2B"/>
    <w:rsid w:val="00861D3D"/>
    <w:rsid w:val="00976385"/>
    <w:rsid w:val="00BA6E80"/>
    <w:rsid w:val="00F0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2EC39"/>
  <w15:chartTrackingRefBased/>
  <w15:docId w15:val="{2E2A3390-9A44-43F7-BD2D-3769EC96F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105A"/>
    <w:pPr>
      <w:spacing w:after="0" w:line="240" w:lineRule="auto"/>
    </w:pPr>
    <w:rPr>
      <w:rFonts w:ascii="Garamond" w:hAnsi="Garamond" w:cs="Calibri"/>
      <w:color w:val="000000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F0105A"/>
    <w:rPr>
      <w:color w:val="3399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7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4.png@01D8498D.4ED09AE0" TargetMode="External"/><Relationship Id="rId13" Type="http://schemas.openxmlformats.org/officeDocument/2006/relationships/image" Target="cid:image005.png@01D8498D.4ED09AE0" TargetMode="External"/><Relationship Id="rId18" Type="http://schemas.openxmlformats.org/officeDocument/2006/relationships/hyperlink" Target="https://www.cetin.cz/cs/jak-cetin-vyjednava-o-smlouve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3.png"/><Relationship Id="rId17" Type="http://schemas.openxmlformats.org/officeDocument/2006/relationships/hyperlink" Target="mailto:horakkaz@volny.cz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zdenek.prochazka@cetin.cz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cetin.cz/" TargetMode="External"/><Relationship Id="rId11" Type="http://schemas.openxmlformats.org/officeDocument/2006/relationships/hyperlink" Target="https://zrychlujemecesko.cz/" TargetMode="External"/><Relationship Id="rId5" Type="http://schemas.openxmlformats.org/officeDocument/2006/relationships/image" Target="cid:image003.png@01D8498D.4ED09AE0" TargetMode="External"/><Relationship Id="rId15" Type="http://schemas.openxmlformats.org/officeDocument/2006/relationships/hyperlink" Target="mailto:horakkaz@volny.cz" TargetMode="External"/><Relationship Id="rId10" Type="http://schemas.openxmlformats.org/officeDocument/2006/relationships/hyperlink" Target="https://www.cetin.cz/" TargetMode="External"/><Relationship Id="rId19" Type="http://schemas.openxmlformats.org/officeDocument/2006/relationships/hyperlink" Target="https://www.cetin.cz/en/jak-cetin-vyjednava-o-smlouve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zdenek.prochazka@cetin.cz" TargetMode="External"/><Relationship Id="rId14" Type="http://schemas.openxmlformats.org/officeDocument/2006/relationships/hyperlink" Target="mailto:horakkaz@volny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470</Words>
  <Characters>2774</Characters>
  <Application>Microsoft Office Word</Application>
  <DocSecurity>0</DocSecurity>
  <Lines>23</Lines>
  <Paragraphs>6</Paragraphs>
  <ScaleCrop>false</ScaleCrop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Kazimír Horák</dc:creator>
  <cp:keywords/>
  <dc:description/>
  <cp:lastModifiedBy>Kazimír Horák</cp:lastModifiedBy>
  <cp:revision>2</cp:revision>
  <dcterms:created xsi:type="dcterms:W3CDTF">2022-10-23T15:05:00Z</dcterms:created>
  <dcterms:modified xsi:type="dcterms:W3CDTF">2022-10-23T15:05:00Z</dcterms:modified>
</cp:coreProperties>
</file>